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D81BB1" w14:textId="77777777" w:rsidR="00B1566D" w:rsidRPr="00B1566D" w:rsidRDefault="00B1566D" w:rsidP="00B1566D">
      <w:pPr>
        <w:rPr>
          <w:b/>
          <w:bCs/>
        </w:rPr>
      </w:pPr>
    </w:p>
    <w:p w14:paraId="1CAB24E1" w14:textId="77777777" w:rsidR="00B1566D" w:rsidRPr="00B1566D" w:rsidRDefault="00B1566D" w:rsidP="00B1566D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PRINCIPLES OF ACCOUNTING</w:t>
      </w:r>
    </w:p>
    <w:p w14:paraId="6CB27B77" w14:textId="77777777" w:rsidR="00B1566D" w:rsidRPr="00B1566D" w:rsidRDefault="00B1566D" w:rsidP="00B1566D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ACCT 101</w:t>
      </w:r>
    </w:p>
    <w:p w14:paraId="1637791F" w14:textId="77777777" w:rsidR="00B1566D" w:rsidRPr="00B1566D" w:rsidRDefault="00B1566D" w:rsidP="00814886">
      <w:pPr>
        <w:spacing w:after="0" w:line="360" w:lineRule="auto"/>
        <w:contextualSpacing/>
        <w:jc w:val="center"/>
        <w:rPr>
          <w:b/>
          <w:bCs/>
        </w:rPr>
      </w:pPr>
      <w:r w:rsidRPr="00B1566D">
        <w:rPr>
          <w:b/>
          <w:bCs/>
        </w:rPr>
        <w:t>Last Date of Submission: 1</w:t>
      </w:r>
      <w:r w:rsidR="002E73CF">
        <w:rPr>
          <w:b/>
          <w:bCs/>
        </w:rPr>
        <w:t>7/11</w:t>
      </w:r>
      <w:r w:rsidRPr="00B1566D">
        <w:rPr>
          <w:b/>
          <w:bCs/>
        </w:rPr>
        <w:t>/2018</w:t>
      </w:r>
    </w:p>
    <w:tbl>
      <w:tblPr>
        <w:tblStyle w:val="TableGrid"/>
        <w:tblW w:w="9691" w:type="dxa"/>
        <w:jc w:val="center"/>
        <w:tblLayout w:type="fixed"/>
        <w:tblLook w:val="04A0" w:firstRow="1" w:lastRow="0" w:firstColumn="1" w:lastColumn="0" w:noHBand="0" w:noVBand="1"/>
      </w:tblPr>
      <w:tblGrid>
        <w:gridCol w:w="2476"/>
        <w:gridCol w:w="2756"/>
        <w:gridCol w:w="2021"/>
        <w:gridCol w:w="2438"/>
      </w:tblGrid>
      <w:tr w:rsidR="00B1566D" w:rsidRPr="00B1566D" w14:paraId="32239CE5" w14:textId="77777777" w:rsidTr="00814886">
        <w:trPr>
          <w:trHeight w:val="223"/>
          <w:jc w:val="center"/>
        </w:trPr>
        <w:tc>
          <w:tcPr>
            <w:tcW w:w="2476" w:type="dxa"/>
            <w:shd w:val="clear" w:color="auto" w:fill="BFBFBF" w:themeFill="background1" w:themeFillShade="BF"/>
            <w:vAlign w:val="center"/>
          </w:tcPr>
          <w:p w14:paraId="692E5B86" w14:textId="77777777" w:rsidR="00B1566D" w:rsidRPr="00B1566D" w:rsidRDefault="00B1566D" w:rsidP="00814886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Name of the Student</w:t>
            </w:r>
          </w:p>
        </w:tc>
        <w:tc>
          <w:tcPr>
            <w:tcW w:w="2756" w:type="dxa"/>
            <w:vAlign w:val="center"/>
          </w:tcPr>
          <w:p w14:paraId="327A058A" w14:textId="77777777" w:rsidR="00B1566D" w:rsidRPr="00B1566D" w:rsidRDefault="00B1566D" w:rsidP="00814886">
            <w:pPr>
              <w:spacing w:line="360" w:lineRule="auto"/>
              <w:contextualSpacing/>
              <w:jc w:val="center"/>
            </w:pPr>
          </w:p>
        </w:tc>
        <w:tc>
          <w:tcPr>
            <w:tcW w:w="2021" w:type="dxa"/>
            <w:shd w:val="clear" w:color="auto" w:fill="BFBFBF" w:themeFill="background1" w:themeFillShade="BF"/>
            <w:vAlign w:val="center"/>
          </w:tcPr>
          <w:p w14:paraId="0E333B27" w14:textId="77777777" w:rsidR="00B1566D" w:rsidRPr="00B1566D" w:rsidRDefault="00B1566D" w:rsidP="00814886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Student ID</w:t>
            </w:r>
          </w:p>
        </w:tc>
        <w:tc>
          <w:tcPr>
            <w:tcW w:w="2438" w:type="dxa"/>
            <w:vAlign w:val="center"/>
          </w:tcPr>
          <w:p w14:paraId="5E710D99" w14:textId="77777777" w:rsidR="00B1566D" w:rsidRPr="00B1566D" w:rsidRDefault="00B1566D" w:rsidP="00814886">
            <w:pPr>
              <w:spacing w:line="360" w:lineRule="auto"/>
              <w:contextualSpacing/>
              <w:jc w:val="center"/>
            </w:pPr>
          </w:p>
        </w:tc>
      </w:tr>
      <w:tr w:rsidR="00B1566D" w:rsidRPr="00B1566D" w14:paraId="07BC7971" w14:textId="77777777" w:rsidTr="00814886">
        <w:trPr>
          <w:trHeight w:val="215"/>
          <w:jc w:val="center"/>
        </w:trPr>
        <w:tc>
          <w:tcPr>
            <w:tcW w:w="2476" w:type="dxa"/>
            <w:shd w:val="clear" w:color="auto" w:fill="BFBFBF" w:themeFill="background1" w:themeFillShade="BF"/>
            <w:vAlign w:val="center"/>
          </w:tcPr>
          <w:p w14:paraId="1B46CFC4" w14:textId="77777777" w:rsidR="00B1566D" w:rsidRPr="00B1566D" w:rsidRDefault="00B1566D" w:rsidP="00814886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CRN</w:t>
            </w:r>
          </w:p>
        </w:tc>
        <w:tc>
          <w:tcPr>
            <w:tcW w:w="2756" w:type="dxa"/>
            <w:vAlign w:val="center"/>
          </w:tcPr>
          <w:p w14:paraId="069D4C20" w14:textId="77777777" w:rsidR="00B1566D" w:rsidRPr="00B1566D" w:rsidRDefault="00B1566D" w:rsidP="00814886">
            <w:pPr>
              <w:spacing w:line="360" w:lineRule="auto"/>
              <w:contextualSpacing/>
            </w:pPr>
          </w:p>
        </w:tc>
        <w:tc>
          <w:tcPr>
            <w:tcW w:w="2021" w:type="dxa"/>
            <w:shd w:val="clear" w:color="auto" w:fill="BFBFBF" w:themeFill="background1" w:themeFillShade="BF"/>
            <w:vAlign w:val="center"/>
          </w:tcPr>
          <w:p w14:paraId="5B7E2AC2" w14:textId="77777777" w:rsidR="00B1566D" w:rsidRPr="00B1566D" w:rsidRDefault="00B1566D" w:rsidP="00814886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Student Grade</w:t>
            </w:r>
          </w:p>
        </w:tc>
        <w:tc>
          <w:tcPr>
            <w:tcW w:w="2438" w:type="dxa"/>
            <w:vAlign w:val="center"/>
          </w:tcPr>
          <w:p w14:paraId="123B4B17" w14:textId="77777777" w:rsidR="00B1566D" w:rsidRPr="00B1566D" w:rsidRDefault="00B1566D" w:rsidP="00814886">
            <w:pPr>
              <w:spacing w:line="360" w:lineRule="auto"/>
              <w:contextualSpacing/>
            </w:pPr>
          </w:p>
        </w:tc>
      </w:tr>
      <w:tr w:rsidR="00B1566D" w:rsidRPr="00B1566D" w14:paraId="44719978" w14:textId="77777777" w:rsidTr="00814886">
        <w:trPr>
          <w:trHeight w:val="223"/>
          <w:jc w:val="center"/>
        </w:trPr>
        <w:tc>
          <w:tcPr>
            <w:tcW w:w="2476" w:type="dxa"/>
            <w:shd w:val="clear" w:color="auto" w:fill="BFBFBF" w:themeFill="background1" w:themeFillShade="BF"/>
            <w:vAlign w:val="center"/>
          </w:tcPr>
          <w:p w14:paraId="648B8D7C" w14:textId="77777777" w:rsidR="00B1566D" w:rsidRPr="00B1566D" w:rsidRDefault="00B1566D" w:rsidP="00814886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Assignment</w:t>
            </w:r>
          </w:p>
        </w:tc>
        <w:tc>
          <w:tcPr>
            <w:tcW w:w="2756" w:type="dxa"/>
            <w:vAlign w:val="center"/>
          </w:tcPr>
          <w:p w14:paraId="58BFB90B" w14:textId="77777777" w:rsidR="00B1566D" w:rsidRPr="00B1566D" w:rsidRDefault="00B1566D" w:rsidP="00814886">
            <w:pPr>
              <w:spacing w:line="360" w:lineRule="auto"/>
              <w:contextualSpacing/>
            </w:pPr>
            <w:r>
              <w:t>3</w:t>
            </w:r>
          </w:p>
        </w:tc>
        <w:tc>
          <w:tcPr>
            <w:tcW w:w="2021" w:type="dxa"/>
            <w:shd w:val="clear" w:color="auto" w:fill="BFBFBF" w:themeFill="background1" w:themeFillShade="BF"/>
            <w:vAlign w:val="center"/>
          </w:tcPr>
          <w:p w14:paraId="4E2AC385" w14:textId="77777777" w:rsidR="00B1566D" w:rsidRPr="00B1566D" w:rsidRDefault="00B1566D" w:rsidP="00814886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Marks</w:t>
            </w:r>
          </w:p>
        </w:tc>
        <w:tc>
          <w:tcPr>
            <w:tcW w:w="2438" w:type="dxa"/>
            <w:vAlign w:val="center"/>
          </w:tcPr>
          <w:p w14:paraId="599BAE11" w14:textId="77777777" w:rsidR="00B1566D" w:rsidRPr="00B1566D" w:rsidRDefault="00B1566D" w:rsidP="00814886">
            <w:pPr>
              <w:spacing w:line="360" w:lineRule="auto"/>
              <w:contextualSpacing/>
            </w:pPr>
            <w:r w:rsidRPr="00B1566D">
              <w:t>/10</w:t>
            </w:r>
          </w:p>
        </w:tc>
      </w:tr>
      <w:tr w:rsidR="00B1566D" w:rsidRPr="00B1566D" w14:paraId="1A3F71E4" w14:textId="77777777" w:rsidTr="00814886">
        <w:trPr>
          <w:trHeight w:val="663"/>
          <w:jc w:val="center"/>
        </w:trPr>
        <w:tc>
          <w:tcPr>
            <w:tcW w:w="2476" w:type="dxa"/>
            <w:shd w:val="clear" w:color="auto" w:fill="BFBFBF" w:themeFill="background1" w:themeFillShade="BF"/>
            <w:vAlign w:val="center"/>
          </w:tcPr>
          <w:p w14:paraId="55195B85" w14:textId="77777777" w:rsidR="00B1566D" w:rsidRPr="00B1566D" w:rsidRDefault="00B1566D" w:rsidP="00814886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Course Title</w:t>
            </w:r>
          </w:p>
        </w:tc>
        <w:tc>
          <w:tcPr>
            <w:tcW w:w="2756" w:type="dxa"/>
            <w:vAlign w:val="center"/>
          </w:tcPr>
          <w:p w14:paraId="48D8EFBB" w14:textId="77777777" w:rsidR="00B1566D" w:rsidRPr="00B1566D" w:rsidRDefault="00B1566D" w:rsidP="00814886">
            <w:pPr>
              <w:spacing w:line="360" w:lineRule="auto"/>
              <w:contextualSpacing/>
            </w:pPr>
            <w:r>
              <w:t>Principles of Accounting</w:t>
            </w:r>
          </w:p>
        </w:tc>
        <w:tc>
          <w:tcPr>
            <w:tcW w:w="2021" w:type="dxa"/>
            <w:shd w:val="clear" w:color="auto" w:fill="BFBFBF" w:themeFill="background1" w:themeFillShade="BF"/>
            <w:vAlign w:val="center"/>
          </w:tcPr>
          <w:p w14:paraId="4571C0C9" w14:textId="77777777" w:rsidR="00B1566D" w:rsidRPr="00B1566D" w:rsidRDefault="00B1566D" w:rsidP="00814886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Code</w:t>
            </w:r>
          </w:p>
        </w:tc>
        <w:tc>
          <w:tcPr>
            <w:tcW w:w="2438" w:type="dxa"/>
            <w:vAlign w:val="center"/>
          </w:tcPr>
          <w:p w14:paraId="37FDAF6B" w14:textId="77777777" w:rsidR="00B1566D" w:rsidRPr="00B1566D" w:rsidRDefault="00B1566D" w:rsidP="00814886">
            <w:pPr>
              <w:spacing w:line="360" w:lineRule="auto"/>
              <w:contextualSpacing/>
            </w:pPr>
            <w:r>
              <w:t>ACCT 101</w:t>
            </w:r>
          </w:p>
        </w:tc>
      </w:tr>
      <w:tr w:rsidR="00B1566D" w:rsidRPr="00B1566D" w14:paraId="0FE24246" w14:textId="77777777" w:rsidTr="00814886">
        <w:trPr>
          <w:trHeight w:val="215"/>
          <w:jc w:val="center"/>
        </w:trPr>
        <w:tc>
          <w:tcPr>
            <w:tcW w:w="2476" w:type="dxa"/>
            <w:shd w:val="clear" w:color="auto" w:fill="BFBFBF" w:themeFill="background1" w:themeFillShade="BF"/>
            <w:vAlign w:val="center"/>
          </w:tcPr>
          <w:p w14:paraId="0F00FF63" w14:textId="77777777" w:rsidR="00B1566D" w:rsidRPr="00B1566D" w:rsidRDefault="00B1566D" w:rsidP="00814886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Uploading</w:t>
            </w:r>
          </w:p>
        </w:tc>
        <w:tc>
          <w:tcPr>
            <w:tcW w:w="2756" w:type="dxa"/>
            <w:vAlign w:val="center"/>
          </w:tcPr>
          <w:p w14:paraId="34523E59" w14:textId="77777777" w:rsidR="00B1566D" w:rsidRPr="00B1566D" w:rsidRDefault="00B1566D" w:rsidP="00814886">
            <w:pPr>
              <w:spacing w:line="360" w:lineRule="auto"/>
              <w:contextualSpacing/>
              <w:rPr>
                <w:rtl/>
              </w:rPr>
            </w:pPr>
            <w:r>
              <w:t>End week 10</w:t>
            </w:r>
          </w:p>
        </w:tc>
        <w:tc>
          <w:tcPr>
            <w:tcW w:w="2021" w:type="dxa"/>
            <w:shd w:val="clear" w:color="auto" w:fill="BFBFBF" w:themeFill="background1" w:themeFillShade="BF"/>
            <w:vAlign w:val="center"/>
          </w:tcPr>
          <w:p w14:paraId="522EBDD0" w14:textId="77777777" w:rsidR="00B1566D" w:rsidRPr="00B1566D" w:rsidRDefault="00B1566D" w:rsidP="00814886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Submission</w:t>
            </w:r>
          </w:p>
        </w:tc>
        <w:tc>
          <w:tcPr>
            <w:tcW w:w="2438" w:type="dxa"/>
            <w:vAlign w:val="center"/>
          </w:tcPr>
          <w:p w14:paraId="6634BA77" w14:textId="77777777" w:rsidR="00B1566D" w:rsidRPr="00B1566D" w:rsidRDefault="00B1566D" w:rsidP="00814886">
            <w:pPr>
              <w:spacing w:line="360" w:lineRule="auto"/>
              <w:contextualSpacing/>
            </w:pPr>
            <w:r>
              <w:t>End week 11</w:t>
            </w:r>
          </w:p>
        </w:tc>
      </w:tr>
      <w:tr w:rsidR="00B1566D" w:rsidRPr="00B1566D" w14:paraId="7A82030F" w14:textId="77777777" w:rsidTr="00814886">
        <w:trPr>
          <w:trHeight w:val="223"/>
          <w:jc w:val="center"/>
        </w:trPr>
        <w:tc>
          <w:tcPr>
            <w:tcW w:w="2476" w:type="dxa"/>
            <w:shd w:val="clear" w:color="auto" w:fill="BFBFBF" w:themeFill="background1" w:themeFillShade="BF"/>
            <w:vAlign w:val="center"/>
          </w:tcPr>
          <w:p w14:paraId="76151F24" w14:textId="77777777" w:rsidR="00B1566D" w:rsidRPr="00B1566D" w:rsidRDefault="00B1566D" w:rsidP="00814886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Date</w:t>
            </w:r>
          </w:p>
        </w:tc>
        <w:tc>
          <w:tcPr>
            <w:tcW w:w="2756" w:type="dxa"/>
            <w:vAlign w:val="center"/>
          </w:tcPr>
          <w:p w14:paraId="23588C42" w14:textId="6CAC4585" w:rsidR="00B1566D" w:rsidRPr="00B1566D" w:rsidRDefault="00D333B5" w:rsidP="00D333B5">
            <w:pPr>
              <w:spacing w:line="360" w:lineRule="auto"/>
              <w:contextualSpacing/>
            </w:pPr>
            <w:r>
              <w:t>Mon</w:t>
            </w:r>
            <w:r w:rsidR="00B1566D">
              <w:t xml:space="preserve"> </w:t>
            </w:r>
            <w:r>
              <w:t>12</w:t>
            </w:r>
            <w:bookmarkStart w:id="0" w:name="_GoBack"/>
            <w:bookmarkEnd w:id="0"/>
            <w:r w:rsidR="00B1566D">
              <w:t>/11</w:t>
            </w:r>
            <w:r w:rsidR="00B1566D" w:rsidRPr="00B1566D">
              <w:t>/2018</w:t>
            </w:r>
          </w:p>
        </w:tc>
        <w:tc>
          <w:tcPr>
            <w:tcW w:w="2021" w:type="dxa"/>
            <w:shd w:val="clear" w:color="auto" w:fill="BFBFBF" w:themeFill="background1" w:themeFillShade="BF"/>
            <w:vAlign w:val="center"/>
          </w:tcPr>
          <w:p w14:paraId="17099446" w14:textId="77777777" w:rsidR="00B1566D" w:rsidRPr="00B1566D" w:rsidRDefault="00B1566D" w:rsidP="00814886">
            <w:pPr>
              <w:spacing w:line="360" w:lineRule="auto"/>
              <w:contextualSpacing/>
              <w:rPr>
                <w:b/>
                <w:bCs/>
              </w:rPr>
            </w:pPr>
            <w:r w:rsidRPr="00B1566D">
              <w:rPr>
                <w:b/>
                <w:bCs/>
              </w:rPr>
              <w:t>Dates</w:t>
            </w:r>
          </w:p>
        </w:tc>
        <w:tc>
          <w:tcPr>
            <w:tcW w:w="2438" w:type="dxa"/>
            <w:vAlign w:val="center"/>
          </w:tcPr>
          <w:p w14:paraId="658A022A" w14:textId="77777777" w:rsidR="00B1566D" w:rsidRPr="00B1566D" w:rsidRDefault="00B1566D" w:rsidP="00814886">
            <w:pPr>
              <w:spacing w:line="360" w:lineRule="auto"/>
              <w:contextualSpacing/>
            </w:pPr>
            <w:r>
              <w:t xml:space="preserve">Sat </w:t>
            </w:r>
            <w:r w:rsidRPr="00B1566D">
              <w:t>1</w:t>
            </w:r>
            <w:r>
              <w:t>7/11</w:t>
            </w:r>
            <w:r w:rsidRPr="00B1566D">
              <w:t>/2018</w:t>
            </w:r>
          </w:p>
        </w:tc>
      </w:tr>
    </w:tbl>
    <w:p w14:paraId="68BC55AD" w14:textId="77777777" w:rsidR="00B1566D" w:rsidRPr="00B1566D" w:rsidRDefault="00B1566D" w:rsidP="00814886">
      <w:pPr>
        <w:spacing w:after="0" w:line="360" w:lineRule="auto"/>
        <w:contextualSpacing/>
      </w:pPr>
    </w:p>
    <w:p w14:paraId="1C2FB82C" w14:textId="77777777" w:rsidR="00B1566D" w:rsidRPr="00B1566D" w:rsidRDefault="00B1566D" w:rsidP="00B1566D"/>
    <w:p w14:paraId="6DB94028" w14:textId="77777777" w:rsidR="00B1566D" w:rsidRPr="00B1566D" w:rsidRDefault="00B1566D" w:rsidP="00B1566D">
      <w:pPr>
        <w:rPr>
          <w:b/>
          <w:bCs/>
        </w:rPr>
      </w:pPr>
      <w:r w:rsidRPr="00B1566D">
        <w:rPr>
          <w:b/>
          <w:bCs/>
        </w:rPr>
        <w:t xml:space="preserve">Instructions: </w:t>
      </w:r>
    </w:p>
    <w:p w14:paraId="76DF2601" w14:textId="77777777" w:rsidR="00B1566D" w:rsidRPr="00B1566D" w:rsidRDefault="00B1566D" w:rsidP="00B1566D">
      <w:pPr>
        <w:numPr>
          <w:ilvl w:val="0"/>
          <w:numId w:val="1"/>
        </w:numPr>
      </w:pPr>
      <w:r w:rsidRPr="00B1566D">
        <w:t xml:space="preserve">The answer must be in </w:t>
      </w:r>
      <w:r w:rsidRPr="00B1566D">
        <w:rPr>
          <w:b/>
          <w:bCs/>
          <w:u w:val="single"/>
        </w:rPr>
        <w:t>English</w:t>
      </w:r>
      <w:r w:rsidRPr="00B1566D">
        <w:t>.</w:t>
      </w:r>
    </w:p>
    <w:p w14:paraId="69C1EEB8" w14:textId="77777777" w:rsidR="00B1566D" w:rsidRPr="00B1566D" w:rsidRDefault="00B1566D" w:rsidP="00B1566D">
      <w:pPr>
        <w:numPr>
          <w:ilvl w:val="0"/>
          <w:numId w:val="1"/>
        </w:numPr>
      </w:pPr>
      <w:r w:rsidRPr="00B1566D">
        <w:t xml:space="preserve">Students must include </w:t>
      </w:r>
      <w:r w:rsidRPr="00B1566D">
        <w:rPr>
          <w:b/>
          <w:bCs/>
          <w:u w:val="single"/>
        </w:rPr>
        <w:t>your details</w:t>
      </w:r>
      <w:r w:rsidRPr="00B1566D">
        <w:t xml:space="preserve"> (Name, Student ID, CRN, Date of submission)</w:t>
      </w:r>
    </w:p>
    <w:p w14:paraId="4FEFFA82" w14:textId="77777777" w:rsidR="00B1566D" w:rsidRPr="00B1566D" w:rsidRDefault="00B1566D" w:rsidP="00B1566D">
      <w:pPr>
        <w:numPr>
          <w:ilvl w:val="0"/>
          <w:numId w:val="1"/>
        </w:numPr>
      </w:pPr>
      <w:r w:rsidRPr="00B1566D">
        <w:t xml:space="preserve">Answer the </w:t>
      </w:r>
      <w:r w:rsidRPr="00B1566D">
        <w:rPr>
          <w:b/>
          <w:bCs/>
          <w:u w:val="single"/>
        </w:rPr>
        <w:t>ALL</w:t>
      </w:r>
      <w:r w:rsidRPr="00B1566D">
        <w:t xml:space="preserve"> questions.</w:t>
      </w:r>
    </w:p>
    <w:p w14:paraId="446A3C1F" w14:textId="77777777" w:rsidR="00B1566D" w:rsidRPr="00B1566D" w:rsidRDefault="00B1566D" w:rsidP="00B1566D">
      <w:pPr>
        <w:numPr>
          <w:ilvl w:val="0"/>
          <w:numId w:val="1"/>
        </w:numPr>
      </w:pPr>
      <w:r w:rsidRPr="00B1566D">
        <w:t>Do </w:t>
      </w:r>
      <w:r w:rsidRPr="00B1566D">
        <w:rPr>
          <w:b/>
          <w:bCs/>
          <w:u w:val="single"/>
        </w:rPr>
        <w:t>NOT</w:t>
      </w:r>
      <w:r w:rsidRPr="00B1566D">
        <w:t> write the questions in the answer papers </w:t>
      </w:r>
      <w:r w:rsidRPr="00B1566D">
        <w:rPr>
          <w:b/>
          <w:bCs/>
          <w:u w:val="single"/>
        </w:rPr>
        <w:t>JUST</w:t>
      </w:r>
      <w:r w:rsidRPr="00B1566D">
        <w:t> write the </w:t>
      </w:r>
      <w:r w:rsidRPr="00B1566D">
        <w:rPr>
          <w:b/>
          <w:bCs/>
          <w:u w:val="single"/>
        </w:rPr>
        <w:t>question number</w:t>
      </w:r>
      <w:r w:rsidRPr="00B1566D">
        <w:t>.</w:t>
      </w:r>
    </w:p>
    <w:p w14:paraId="3A914482" w14:textId="77777777" w:rsidR="00B1566D" w:rsidRPr="00B1566D" w:rsidRDefault="00B1566D" w:rsidP="00B1566D">
      <w:pPr>
        <w:numPr>
          <w:ilvl w:val="0"/>
          <w:numId w:val="1"/>
        </w:numPr>
      </w:pPr>
      <w:r w:rsidRPr="00B1566D">
        <w:t xml:space="preserve">Assignments should be submitted in </w:t>
      </w:r>
      <w:r w:rsidRPr="00B1566D">
        <w:rPr>
          <w:b/>
          <w:bCs/>
          <w:u w:val="single"/>
        </w:rPr>
        <w:t>MS Word</w:t>
      </w:r>
      <w:r w:rsidRPr="00B1566D">
        <w:t xml:space="preserve"> format</w:t>
      </w:r>
    </w:p>
    <w:p w14:paraId="71FE017F" w14:textId="77777777" w:rsidR="00B1566D" w:rsidRPr="00B1566D" w:rsidRDefault="00B1566D" w:rsidP="00B1566D">
      <w:pPr>
        <w:numPr>
          <w:ilvl w:val="0"/>
          <w:numId w:val="1"/>
        </w:numPr>
      </w:pPr>
      <w:r w:rsidRPr="00B1566D">
        <w:t xml:space="preserve">Font should be </w:t>
      </w:r>
      <w:r w:rsidRPr="00B1566D">
        <w:rPr>
          <w:b/>
          <w:bCs/>
          <w:u w:val="single"/>
        </w:rPr>
        <w:t>Times New Roman</w:t>
      </w:r>
      <w:r w:rsidRPr="00B1566D">
        <w:t xml:space="preserve"> with </w:t>
      </w:r>
      <w:r w:rsidRPr="00B1566D">
        <w:rPr>
          <w:b/>
          <w:bCs/>
          <w:u w:val="single"/>
        </w:rPr>
        <w:t>14 points</w:t>
      </w:r>
      <w:r w:rsidRPr="00B1566D">
        <w:t>.</w:t>
      </w:r>
    </w:p>
    <w:p w14:paraId="388C4FE9" w14:textId="77777777" w:rsidR="00B1566D" w:rsidRPr="00B1566D" w:rsidRDefault="00B1566D" w:rsidP="00B1566D">
      <w:pPr>
        <w:numPr>
          <w:ilvl w:val="0"/>
          <w:numId w:val="1"/>
        </w:numPr>
      </w:pPr>
      <w:r w:rsidRPr="00B1566D">
        <w:t>You are required to work in this assignment </w:t>
      </w:r>
      <w:r w:rsidRPr="00B1566D">
        <w:rPr>
          <w:b/>
          <w:bCs/>
          <w:u w:val="single"/>
        </w:rPr>
        <w:t>individually</w:t>
      </w:r>
      <w:r w:rsidRPr="00B1566D">
        <w:t>.</w:t>
      </w:r>
    </w:p>
    <w:p w14:paraId="79E27156" w14:textId="77777777" w:rsidR="00B1566D" w:rsidRPr="00B1566D" w:rsidRDefault="00B1566D" w:rsidP="00B1566D">
      <w:pPr>
        <w:numPr>
          <w:ilvl w:val="0"/>
          <w:numId w:val="1"/>
        </w:numPr>
      </w:pPr>
      <w:r w:rsidRPr="00B1566D">
        <w:t>You should submit the assignment via the </w:t>
      </w:r>
      <w:r w:rsidRPr="00B1566D">
        <w:rPr>
          <w:b/>
          <w:bCs/>
          <w:u w:val="single"/>
        </w:rPr>
        <w:t>Blackboard</w:t>
      </w:r>
      <w:r w:rsidRPr="00B1566D">
        <w:t>.</w:t>
      </w:r>
    </w:p>
    <w:p w14:paraId="7F22EC52" w14:textId="77777777" w:rsidR="00B1566D" w:rsidRPr="00B1566D" w:rsidRDefault="00B1566D" w:rsidP="00B1566D">
      <w:pPr>
        <w:numPr>
          <w:ilvl w:val="0"/>
          <w:numId w:val="1"/>
        </w:numPr>
      </w:pPr>
      <w:r w:rsidRPr="00B1566D">
        <w:t xml:space="preserve">Students who submit assignments after deadline, will get </w:t>
      </w:r>
      <w:r w:rsidRPr="00B1566D">
        <w:rPr>
          <w:b/>
          <w:bCs/>
          <w:u w:val="single"/>
        </w:rPr>
        <w:t>ZERO</w:t>
      </w:r>
      <w:r w:rsidRPr="00B1566D">
        <w:t>.</w:t>
      </w:r>
    </w:p>
    <w:p w14:paraId="79D0FE32" w14:textId="77777777" w:rsidR="00B1566D" w:rsidRPr="00B1566D" w:rsidRDefault="00B1566D" w:rsidP="00B1566D">
      <w:pPr>
        <w:numPr>
          <w:ilvl w:val="0"/>
          <w:numId w:val="1"/>
        </w:numPr>
      </w:pPr>
      <w:r w:rsidRPr="00B1566D">
        <w:t xml:space="preserve">If you engaged in plagiarism, you will get </w:t>
      </w:r>
      <w:r w:rsidRPr="00B1566D">
        <w:rPr>
          <w:b/>
          <w:bCs/>
          <w:u w:val="single"/>
        </w:rPr>
        <w:t>ZERO</w:t>
      </w:r>
      <w:r w:rsidRPr="00B1566D">
        <w:t xml:space="preserve"> marks in the assignment or course.</w:t>
      </w:r>
    </w:p>
    <w:p w14:paraId="61B4C078" w14:textId="77777777" w:rsidR="00B1566D" w:rsidRPr="00B1566D" w:rsidRDefault="00B1566D" w:rsidP="00B1566D"/>
    <w:p w14:paraId="6E48A29E" w14:textId="77777777" w:rsidR="00935C7B" w:rsidRDefault="00935C7B"/>
    <w:p w14:paraId="73937E3B" w14:textId="77777777" w:rsidR="00814886" w:rsidRDefault="00814886"/>
    <w:p w14:paraId="7C5EA0EE" w14:textId="77777777" w:rsidR="00814886" w:rsidRDefault="00814886"/>
    <w:p w14:paraId="5550C245" w14:textId="77777777" w:rsidR="00EE172D" w:rsidRDefault="00EE172D"/>
    <w:p w14:paraId="1639BBFE" w14:textId="77777777" w:rsidR="00EE172D" w:rsidRDefault="00EE172D"/>
    <w:p w14:paraId="3FEDBA78" w14:textId="77777777" w:rsidR="00EE172D" w:rsidRPr="00EE172D" w:rsidRDefault="00EE172D" w:rsidP="008D7725">
      <w:pPr>
        <w:numPr>
          <w:ilvl w:val="0"/>
          <w:numId w:val="2"/>
        </w:numPr>
        <w:ind w:hanging="720"/>
        <w:jc w:val="both"/>
        <w:rPr>
          <w:b/>
          <w:bCs/>
        </w:rPr>
      </w:pPr>
      <w:r w:rsidRPr="00EE172D">
        <w:rPr>
          <w:b/>
          <w:bCs/>
        </w:rPr>
        <w:lastRenderedPageBreak/>
        <w:t>On July 9, 2018, Omar Co. purchased a machine for 260,000 SA from Saudi Machine Company (SMC). Omar gave SMC 7% note due in 120 days in payment for the machine. (</w:t>
      </w:r>
      <w:r w:rsidRPr="00EE172D">
        <w:rPr>
          <w:b/>
          <w:bCs/>
          <w:lang w:val="en-AU"/>
        </w:rPr>
        <w:t>5</w:t>
      </w:r>
      <w:r w:rsidRPr="00EE172D">
        <w:rPr>
          <w:b/>
          <w:bCs/>
        </w:rPr>
        <w:t xml:space="preserve"> Points)</w:t>
      </w:r>
    </w:p>
    <w:p w14:paraId="1E17541B" w14:textId="77777777" w:rsidR="00EE172D" w:rsidRPr="00A0690B" w:rsidRDefault="00EE172D" w:rsidP="00EE172D">
      <w:pPr>
        <w:numPr>
          <w:ilvl w:val="0"/>
          <w:numId w:val="3"/>
        </w:numPr>
      </w:pPr>
      <w:r w:rsidRPr="00A0690B">
        <w:t>What is the maturity date of the note?</w:t>
      </w:r>
    </w:p>
    <w:p w14:paraId="0002405E" w14:textId="77777777" w:rsidR="00EE172D" w:rsidRPr="00A0690B" w:rsidRDefault="00EE172D" w:rsidP="00EE172D">
      <w:pPr>
        <w:numPr>
          <w:ilvl w:val="0"/>
          <w:numId w:val="3"/>
        </w:numPr>
      </w:pPr>
      <w:r w:rsidRPr="00A0690B">
        <w:t>How much interest will Omar pay to SMC on this note?</w:t>
      </w:r>
    </w:p>
    <w:p w14:paraId="716BFE3B" w14:textId="77777777" w:rsidR="00EE172D" w:rsidRPr="00A0690B" w:rsidRDefault="001A4DC8" w:rsidP="00EE172D">
      <w:pPr>
        <w:numPr>
          <w:ilvl w:val="0"/>
          <w:numId w:val="3"/>
        </w:numPr>
      </w:pPr>
      <w:r w:rsidRPr="00A0690B">
        <w:t>Pass the Journal entry</w:t>
      </w:r>
      <w:r w:rsidR="00EE172D" w:rsidRPr="00A0690B">
        <w:t xml:space="preserve"> for Notes Receivable transaction. </w:t>
      </w:r>
    </w:p>
    <w:p w14:paraId="57052474" w14:textId="77777777" w:rsidR="00EE172D" w:rsidRPr="00A0690B" w:rsidRDefault="00EE172D" w:rsidP="00EE172D">
      <w:pPr>
        <w:numPr>
          <w:ilvl w:val="0"/>
          <w:numId w:val="3"/>
        </w:numPr>
      </w:pPr>
      <w:r w:rsidRPr="00A0690B">
        <w:t xml:space="preserve">On October 16, 2018, Omar informs us that the company is unable to pay the note or interest? </w:t>
      </w:r>
    </w:p>
    <w:p w14:paraId="7B546A0D" w14:textId="77777777" w:rsidR="00EE172D" w:rsidRPr="00A0690B" w:rsidRDefault="00EE172D" w:rsidP="00EE172D">
      <w:pPr>
        <w:numPr>
          <w:ilvl w:val="0"/>
          <w:numId w:val="3"/>
        </w:numPr>
      </w:pPr>
      <w:r w:rsidRPr="00A0690B">
        <w:t>What adjusting entry is required on December 2018?</w:t>
      </w:r>
    </w:p>
    <w:p w14:paraId="707574D9" w14:textId="77777777" w:rsidR="00EE172D" w:rsidRDefault="00EE172D"/>
    <w:p w14:paraId="65109A0C" w14:textId="77777777" w:rsidR="008D7725" w:rsidRDefault="008D7725" w:rsidP="006F0B49">
      <w:pPr>
        <w:pStyle w:val="ListParagraph"/>
        <w:numPr>
          <w:ilvl w:val="0"/>
          <w:numId w:val="2"/>
        </w:numPr>
        <w:bidi w:val="0"/>
        <w:ind w:hanging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1E88">
        <w:rPr>
          <w:rFonts w:ascii="Times New Roman" w:hAnsi="Times New Roman" w:cs="Times New Roman"/>
          <w:b/>
          <w:bCs/>
          <w:sz w:val="28"/>
          <w:szCs w:val="28"/>
        </w:rPr>
        <w:t xml:space="preserve">On </w:t>
      </w:r>
      <w:r>
        <w:rPr>
          <w:rFonts w:ascii="Times New Roman" w:hAnsi="Times New Roman" w:cs="Times New Roman"/>
          <w:b/>
          <w:bCs/>
          <w:sz w:val="28"/>
          <w:szCs w:val="28"/>
        </w:rPr>
        <w:t>October</w:t>
      </w:r>
      <w:r w:rsidRPr="003F1E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31</w:t>
      </w:r>
      <w:r w:rsidRPr="003F1E88">
        <w:rPr>
          <w:rFonts w:ascii="Times New Roman" w:hAnsi="Times New Roman" w:cs="Times New Roman"/>
          <w:b/>
          <w:bCs/>
          <w:sz w:val="28"/>
          <w:szCs w:val="28"/>
        </w:rPr>
        <w:t xml:space="preserve">, 2017, Aziz Company sells a truck that originally cost 140,000 SA for 95,000 SA cash. The </w:t>
      </w:r>
      <w:r>
        <w:rPr>
          <w:rFonts w:ascii="Times New Roman" w:hAnsi="Times New Roman" w:cs="Times New Roman"/>
          <w:b/>
          <w:bCs/>
          <w:sz w:val="28"/>
          <w:szCs w:val="28"/>
        </w:rPr>
        <w:t>truck</w:t>
      </w:r>
      <w:r w:rsidRPr="003F1E88">
        <w:rPr>
          <w:rFonts w:ascii="Times New Roman" w:hAnsi="Times New Roman" w:cs="Times New Roman"/>
          <w:b/>
          <w:bCs/>
          <w:sz w:val="28"/>
          <w:szCs w:val="28"/>
        </w:rPr>
        <w:t xml:space="preserve"> was placed in service on January 1, 201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3F1E88">
        <w:rPr>
          <w:rFonts w:ascii="Times New Roman" w:hAnsi="Times New Roman" w:cs="Times New Roman"/>
          <w:b/>
          <w:bCs/>
          <w:sz w:val="28"/>
          <w:szCs w:val="28"/>
        </w:rPr>
        <w:t>.  It was depreciated using the straight-line method with an estimated salvage value of 28,000 and a useful life of 10 years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733A5A">
        <w:rPr>
          <w:rFonts w:ascii="Times New Roman" w:hAnsi="Times New Roman" w:cs="Times New Roman"/>
          <w:b/>
          <w:bCs/>
          <w:sz w:val="28"/>
          <w:szCs w:val="28"/>
        </w:rPr>
        <w:t>Record all the transactions</w:t>
      </w:r>
      <w:r>
        <w:rPr>
          <w:rFonts w:ascii="Times New Roman" w:hAnsi="Times New Roman" w:cs="Times New Roman"/>
          <w:b/>
          <w:bCs/>
          <w:sz w:val="28"/>
          <w:szCs w:val="28"/>
        </w:rPr>
        <w:t>? (</w:t>
      </w:r>
      <w:r w:rsidR="006F0B49">
        <w:rPr>
          <w:rFonts w:ascii="Times New Roman" w:hAnsi="Times New Roman" w:cs="Times New Roman"/>
          <w:b/>
          <w:bCs/>
          <w:sz w:val="28"/>
          <w:szCs w:val="28"/>
        </w:rPr>
        <w:t>2.5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points)</w:t>
      </w:r>
    </w:p>
    <w:p w14:paraId="48F2A9E2" w14:textId="77777777" w:rsidR="00E55152" w:rsidRDefault="00E55152" w:rsidP="00E55152">
      <w:pPr>
        <w:pStyle w:val="ListParagraph"/>
        <w:bidi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06C0FAE" w14:textId="77777777" w:rsidR="00A8445E" w:rsidRDefault="006F0B49" w:rsidP="00A8445E">
      <w:pPr>
        <w:pStyle w:val="ListParagraph"/>
        <w:numPr>
          <w:ilvl w:val="0"/>
          <w:numId w:val="2"/>
        </w:numPr>
        <w:bidi w:val="0"/>
        <w:ind w:hanging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0B49">
        <w:rPr>
          <w:rFonts w:asciiTheme="majorBidi" w:hAnsiTheme="majorBidi" w:cstheme="majorBidi"/>
          <w:b/>
          <w:bCs/>
          <w:snapToGrid w:val="0"/>
          <w:sz w:val="28"/>
          <w:szCs w:val="28"/>
        </w:rPr>
        <w:t>The trial balance before adjustment of XYZ Company reports the following balances:</w:t>
      </w:r>
      <w:r w:rsidR="00A8445E" w:rsidRPr="00A844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8445E">
        <w:rPr>
          <w:rFonts w:ascii="Times New Roman" w:hAnsi="Times New Roman" w:cs="Times New Roman"/>
          <w:b/>
          <w:bCs/>
          <w:sz w:val="28"/>
          <w:szCs w:val="28"/>
        </w:rPr>
        <w:t>(2.5 points)</w:t>
      </w:r>
    </w:p>
    <w:p w14:paraId="6CA2521C" w14:textId="77777777" w:rsidR="006F0B49" w:rsidRPr="006F0B49" w:rsidRDefault="006F0B49" w:rsidP="006F0B49">
      <w:pPr>
        <w:spacing w:before="120"/>
        <w:jc w:val="both"/>
        <w:rPr>
          <w:rFonts w:asciiTheme="majorBidi" w:hAnsiTheme="majorBidi" w:cstheme="majorBidi"/>
          <w:b/>
          <w:bCs/>
          <w:snapToGrid w:val="0"/>
          <w:sz w:val="28"/>
          <w:szCs w:val="28"/>
        </w:rPr>
      </w:pPr>
    </w:p>
    <w:p w14:paraId="2A34FC73" w14:textId="77777777" w:rsidR="006F0B49" w:rsidRPr="00E604D5" w:rsidRDefault="006F0B49" w:rsidP="006F0B49">
      <w:pPr>
        <w:tabs>
          <w:tab w:val="left" w:pos="5670"/>
          <w:tab w:val="right" w:pos="6480"/>
          <w:tab w:val="left" w:pos="7020"/>
          <w:tab w:val="right" w:pos="7920"/>
        </w:tabs>
        <w:ind w:left="720"/>
        <w:rPr>
          <w:rFonts w:asciiTheme="majorBidi" w:hAnsiTheme="majorBidi" w:cstheme="majorBidi"/>
          <w:snapToGrid w:val="0"/>
          <w:u w:val="single"/>
        </w:rPr>
      </w:pPr>
      <w:r w:rsidRPr="00E604D5">
        <w:rPr>
          <w:rFonts w:asciiTheme="majorBidi" w:hAnsiTheme="majorBidi" w:cstheme="majorBidi"/>
          <w:snapToGrid w:val="0"/>
        </w:rPr>
        <w:tab/>
      </w:r>
      <w:r w:rsidRPr="00E604D5">
        <w:rPr>
          <w:rFonts w:asciiTheme="majorBidi" w:hAnsiTheme="majorBidi" w:cstheme="majorBidi"/>
          <w:snapToGrid w:val="0"/>
          <w:u w:val="single"/>
        </w:rPr>
        <w:t xml:space="preserve">     Dr.</w:t>
      </w:r>
      <w:r w:rsidRPr="00E604D5">
        <w:rPr>
          <w:rFonts w:asciiTheme="majorBidi" w:hAnsiTheme="majorBidi" w:cstheme="majorBidi"/>
          <w:snapToGrid w:val="0"/>
          <w:u w:val="single"/>
        </w:rPr>
        <w:tab/>
      </w:r>
      <w:r w:rsidRPr="00E604D5">
        <w:rPr>
          <w:rFonts w:asciiTheme="majorBidi" w:hAnsiTheme="majorBidi" w:cstheme="majorBidi"/>
          <w:snapToGrid w:val="0"/>
        </w:rPr>
        <w:tab/>
      </w:r>
      <w:r w:rsidRPr="00E604D5">
        <w:rPr>
          <w:rFonts w:asciiTheme="majorBidi" w:hAnsiTheme="majorBidi" w:cstheme="majorBidi"/>
          <w:snapToGrid w:val="0"/>
          <w:u w:val="single"/>
        </w:rPr>
        <w:t xml:space="preserve">      Cr.</w:t>
      </w:r>
      <w:r w:rsidRPr="00E604D5">
        <w:rPr>
          <w:rFonts w:asciiTheme="majorBidi" w:hAnsiTheme="majorBidi" w:cstheme="majorBidi"/>
          <w:snapToGrid w:val="0"/>
          <w:u w:val="single"/>
        </w:rPr>
        <w:tab/>
      </w:r>
    </w:p>
    <w:p w14:paraId="4DC5A06B" w14:textId="77777777" w:rsidR="006F0B49" w:rsidRPr="00E604D5" w:rsidRDefault="006F0B49" w:rsidP="006F0B49">
      <w:pPr>
        <w:tabs>
          <w:tab w:val="right" w:pos="6480"/>
          <w:tab w:val="right" w:pos="7920"/>
        </w:tabs>
        <w:ind w:left="720"/>
        <w:rPr>
          <w:rFonts w:asciiTheme="majorBidi" w:hAnsiTheme="majorBidi" w:cstheme="majorBidi"/>
          <w:snapToGrid w:val="0"/>
        </w:rPr>
      </w:pPr>
      <w:r w:rsidRPr="00E604D5">
        <w:rPr>
          <w:rFonts w:asciiTheme="majorBidi" w:hAnsiTheme="majorBidi" w:cstheme="majorBidi"/>
          <w:snapToGrid w:val="0"/>
        </w:rPr>
        <w:t>Accounts receivable</w:t>
      </w:r>
      <w:r w:rsidRPr="00E604D5">
        <w:rPr>
          <w:rFonts w:asciiTheme="majorBidi" w:hAnsiTheme="majorBidi" w:cstheme="majorBidi"/>
          <w:snapToGrid w:val="0"/>
        </w:rPr>
        <w:tab/>
        <w:t>$100,000</w:t>
      </w:r>
    </w:p>
    <w:p w14:paraId="31A7FE24" w14:textId="77777777" w:rsidR="006F0B49" w:rsidRPr="00E604D5" w:rsidRDefault="006F0B49" w:rsidP="006F0B49">
      <w:pPr>
        <w:tabs>
          <w:tab w:val="right" w:pos="6480"/>
          <w:tab w:val="right" w:pos="7920"/>
        </w:tabs>
        <w:ind w:left="720"/>
        <w:rPr>
          <w:rFonts w:asciiTheme="majorBidi" w:hAnsiTheme="majorBidi" w:cstheme="majorBidi"/>
          <w:snapToGrid w:val="0"/>
        </w:rPr>
      </w:pPr>
      <w:r w:rsidRPr="00E604D5">
        <w:rPr>
          <w:rFonts w:asciiTheme="majorBidi" w:hAnsiTheme="majorBidi" w:cstheme="majorBidi"/>
          <w:snapToGrid w:val="0"/>
        </w:rPr>
        <w:t>Allowance for doubtful accounts</w:t>
      </w:r>
      <w:r w:rsidRPr="00E604D5">
        <w:rPr>
          <w:rFonts w:asciiTheme="majorBidi" w:hAnsiTheme="majorBidi" w:cstheme="majorBidi"/>
          <w:snapToGrid w:val="0"/>
        </w:rPr>
        <w:tab/>
      </w:r>
      <w:r w:rsidRPr="00E604D5">
        <w:rPr>
          <w:rFonts w:asciiTheme="majorBidi" w:hAnsiTheme="majorBidi" w:cstheme="majorBidi"/>
          <w:snapToGrid w:val="0"/>
        </w:rPr>
        <w:tab/>
        <w:t>$    2,500</w:t>
      </w:r>
    </w:p>
    <w:p w14:paraId="14CD79AE" w14:textId="77777777" w:rsidR="006F0B49" w:rsidRPr="00E604D5" w:rsidRDefault="006F0B49" w:rsidP="006F0B49">
      <w:pPr>
        <w:tabs>
          <w:tab w:val="right" w:pos="6480"/>
          <w:tab w:val="right" w:pos="7920"/>
        </w:tabs>
        <w:ind w:left="720"/>
        <w:rPr>
          <w:rFonts w:asciiTheme="majorBidi" w:hAnsiTheme="majorBidi" w:cstheme="majorBidi"/>
          <w:snapToGrid w:val="0"/>
        </w:rPr>
      </w:pPr>
      <w:r w:rsidRPr="00E604D5">
        <w:rPr>
          <w:rFonts w:asciiTheme="majorBidi" w:hAnsiTheme="majorBidi" w:cstheme="majorBidi"/>
          <w:snapToGrid w:val="0"/>
        </w:rPr>
        <w:t>Sales (all on credit)</w:t>
      </w:r>
      <w:r w:rsidRPr="00E604D5">
        <w:rPr>
          <w:rFonts w:asciiTheme="majorBidi" w:hAnsiTheme="majorBidi" w:cstheme="majorBidi"/>
          <w:snapToGrid w:val="0"/>
        </w:rPr>
        <w:tab/>
      </w:r>
      <w:r w:rsidRPr="00E604D5">
        <w:rPr>
          <w:rFonts w:asciiTheme="majorBidi" w:hAnsiTheme="majorBidi" w:cstheme="majorBidi"/>
          <w:snapToGrid w:val="0"/>
        </w:rPr>
        <w:tab/>
        <w:t>750,000</w:t>
      </w:r>
    </w:p>
    <w:p w14:paraId="29C1D072" w14:textId="77777777" w:rsidR="006F0B49" w:rsidRPr="00E604D5" w:rsidRDefault="006F0B49" w:rsidP="006F0B49">
      <w:pPr>
        <w:tabs>
          <w:tab w:val="right" w:pos="6480"/>
          <w:tab w:val="right" w:pos="7920"/>
        </w:tabs>
        <w:ind w:left="720"/>
        <w:rPr>
          <w:rFonts w:asciiTheme="majorBidi" w:hAnsiTheme="majorBidi" w:cstheme="majorBidi"/>
          <w:snapToGrid w:val="0"/>
        </w:rPr>
      </w:pPr>
      <w:r w:rsidRPr="00E604D5">
        <w:rPr>
          <w:rFonts w:asciiTheme="majorBidi" w:hAnsiTheme="majorBidi" w:cstheme="majorBidi"/>
          <w:snapToGrid w:val="0"/>
        </w:rPr>
        <w:t>Sales returns and allowances</w:t>
      </w:r>
      <w:r w:rsidRPr="00E604D5">
        <w:rPr>
          <w:rFonts w:asciiTheme="majorBidi" w:hAnsiTheme="majorBidi" w:cstheme="majorBidi"/>
          <w:snapToGrid w:val="0"/>
        </w:rPr>
        <w:tab/>
        <w:t>40,000</w:t>
      </w:r>
    </w:p>
    <w:p w14:paraId="0B665CCA" w14:textId="77777777" w:rsidR="006F0B49" w:rsidRPr="00E604D5" w:rsidRDefault="006F0B49" w:rsidP="006F0B49">
      <w:pPr>
        <w:rPr>
          <w:rFonts w:asciiTheme="majorBidi" w:hAnsiTheme="majorBidi" w:cstheme="majorBidi"/>
          <w:snapToGrid w:val="0"/>
        </w:rPr>
      </w:pPr>
    </w:p>
    <w:p w14:paraId="71026DC6" w14:textId="77777777" w:rsidR="006F0B49" w:rsidRPr="00E604D5" w:rsidRDefault="006F0B49" w:rsidP="006F0B49">
      <w:pPr>
        <w:rPr>
          <w:rFonts w:asciiTheme="majorBidi" w:hAnsiTheme="majorBidi" w:cstheme="majorBidi"/>
          <w:b/>
          <w:snapToGrid w:val="0"/>
        </w:rPr>
      </w:pPr>
      <w:r w:rsidRPr="00E604D5">
        <w:rPr>
          <w:rFonts w:asciiTheme="majorBidi" w:hAnsiTheme="majorBidi" w:cstheme="majorBidi"/>
          <w:b/>
          <w:snapToGrid w:val="0"/>
        </w:rPr>
        <w:t>Instructions</w:t>
      </w:r>
    </w:p>
    <w:p w14:paraId="053A2E35" w14:textId="77777777" w:rsidR="006F0B49" w:rsidRDefault="006F0B49" w:rsidP="00A0690B">
      <w:pPr>
        <w:spacing w:after="120"/>
        <w:jc w:val="both"/>
        <w:rPr>
          <w:rFonts w:asciiTheme="majorBidi" w:hAnsiTheme="majorBidi" w:cstheme="majorBidi"/>
          <w:snapToGrid w:val="0"/>
        </w:rPr>
      </w:pPr>
      <w:r w:rsidRPr="00E604D5">
        <w:rPr>
          <w:rFonts w:asciiTheme="majorBidi" w:hAnsiTheme="majorBidi" w:cstheme="majorBidi"/>
          <w:snapToGrid w:val="0"/>
        </w:rPr>
        <w:tab/>
        <w:t>P</w:t>
      </w:r>
      <w:r w:rsidR="00A0690B">
        <w:rPr>
          <w:rFonts w:asciiTheme="majorBidi" w:hAnsiTheme="majorBidi" w:cstheme="majorBidi"/>
          <w:snapToGrid w:val="0"/>
        </w:rPr>
        <w:t>ass</w:t>
      </w:r>
      <w:r w:rsidRPr="00E604D5">
        <w:rPr>
          <w:rFonts w:asciiTheme="majorBidi" w:hAnsiTheme="majorBidi" w:cstheme="majorBidi"/>
          <w:snapToGrid w:val="0"/>
        </w:rPr>
        <w:t xml:space="preserve"> the</w:t>
      </w:r>
      <w:r w:rsidR="00A0690B">
        <w:rPr>
          <w:rFonts w:asciiTheme="majorBidi" w:hAnsiTheme="majorBidi" w:cstheme="majorBidi"/>
          <w:snapToGrid w:val="0"/>
        </w:rPr>
        <w:t xml:space="preserve"> journal</w:t>
      </w:r>
      <w:r w:rsidRPr="00E604D5">
        <w:rPr>
          <w:rFonts w:asciiTheme="majorBidi" w:hAnsiTheme="majorBidi" w:cstheme="majorBidi"/>
          <w:snapToGrid w:val="0"/>
        </w:rPr>
        <w:t xml:space="preserve"> entries for estimated bad debts assuming that doubtful</w:t>
      </w:r>
      <w:r w:rsidR="00A0690B">
        <w:rPr>
          <w:rFonts w:asciiTheme="majorBidi" w:hAnsiTheme="majorBidi" w:cstheme="majorBidi"/>
          <w:snapToGrid w:val="0"/>
        </w:rPr>
        <w:t xml:space="preserve"> debts</w:t>
      </w:r>
      <w:r w:rsidRPr="00E604D5">
        <w:rPr>
          <w:rFonts w:asciiTheme="majorBidi" w:hAnsiTheme="majorBidi" w:cstheme="majorBidi"/>
          <w:snapToGrid w:val="0"/>
        </w:rPr>
        <w:t xml:space="preserve"> accounts are estimated to be </w:t>
      </w:r>
    </w:p>
    <w:p w14:paraId="240B62AD" w14:textId="77777777" w:rsidR="006F0B49" w:rsidRDefault="006F0B49" w:rsidP="006F0B49">
      <w:pPr>
        <w:spacing w:after="120"/>
        <w:rPr>
          <w:rFonts w:asciiTheme="majorBidi" w:hAnsiTheme="majorBidi" w:cstheme="majorBidi"/>
          <w:snapToGrid w:val="0"/>
        </w:rPr>
      </w:pPr>
      <w:r w:rsidRPr="00E604D5">
        <w:rPr>
          <w:rFonts w:asciiTheme="majorBidi" w:hAnsiTheme="majorBidi" w:cstheme="majorBidi"/>
          <w:snapToGrid w:val="0"/>
        </w:rPr>
        <w:t xml:space="preserve">(1) </w:t>
      </w:r>
      <w:r>
        <w:rPr>
          <w:rFonts w:asciiTheme="majorBidi" w:hAnsiTheme="majorBidi" w:cstheme="majorBidi"/>
          <w:snapToGrid w:val="0"/>
        </w:rPr>
        <w:tab/>
      </w:r>
      <w:r w:rsidRPr="00E604D5">
        <w:rPr>
          <w:rFonts w:asciiTheme="majorBidi" w:hAnsiTheme="majorBidi" w:cstheme="majorBidi"/>
          <w:snapToGrid w:val="0"/>
        </w:rPr>
        <w:t xml:space="preserve">6% of gross accounts receivable and </w:t>
      </w:r>
    </w:p>
    <w:p w14:paraId="63D53BE5" w14:textId="77777777" w:rsidR="008D7725" w:rsidRDefault="006F0B49" w:rsidP="00751E7F">
      <w:pPr>
        <w:spacing w:after="120"/>
      </w:pPr>
      <w:r w:rsidRPr="00E604D5">
        <w:rPr>
          <w:rFonts w:asciiTheme="majorBidi" w:hAnsiTheme="majorBidi" w:cstheme="majorBidi"/>
          <w:snapToGrid w:val="0"/>
        </w:rPr>
        <w:t xml:space="preserve">(2) </w:t>
      </w:r>
      <w:r>
        <w:rPr>
          <w:rFonts w:asciiTheme="majorBidi" w:hAnsiTheme="majorBidi" w:cstheme="majorBidi"/>
          <w:snapToGrid w:val="0"/>
        </w:rPr>
        <w:tab/>
      </w:r>
      <w:r w:rsidRPr="00E604D5">
        <w:rPr>
          <w:rFonts w:asciiTheme="majorBidi" w:hAnsiTheme="majorBidi" w:cstheme="majorBidi"/>
          <w:snapToGrid w:val="0"/>
        </w:rPr>
        <w:t>1% of net sales.</w:t>
      </w:r>
      <w:r>
        <w:rPr>
          <w:rFonts w:asciiTheme="majorBidi" w:hAnsiTheme="majorBidi" w:cstheme="majorBidi"/>
          <w:snapToGrid w:val="0"/>
        </w:rPr>
        <w:t xml:space="preserve"> </w:t>
      </w:r>
    </w:p>
    <w:p w14:paraId="0667B11D" w14:textId="77777777" w:rsidR="00EE172D" w:rsidRDefault="00EE172D"/>
    <w:sectPr w:rsidR="00EE1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314AE8"/>
    <w:multiLevelType w:val="hybridMultilevel"/>
    <w:tmpl w:val="BFAA8DFA"/>
    <w:lvl w:ilvl="0" w:tplc="4F028582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51B3101"/>
    <w:multiLevelType w:val="hybridMultilevel"/>
    <w:tmpl w:val="3F9E2008"/>
    <w:lvl w:ilvl="0" w:tplc="C018EA8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351DC3"/>
    <w:multiLevelType w:val="hybridMultilevel"/>
    <w:tmpl w:val="C324E8C2"/>
    <w:lvl w:ilvl="0" w:tplc="D48ECE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A78"/>
    <w:rsid w:val="001A4DC8"/>
    <w:rsid w:val="002E73CF"/>
    <w:rsid w:val="00664062"/>
    <w:rsid w:val="006F0B49"/>
    <w:rsid w:val="00751E7F"/>
    <w:rsid w:val="00814886"/>
    <w:rsid w:val="008D7725"/>
    <w:rsid w:val="00935C7B"/>
    <w:rsid w:val="00A0690B"/>
    <w:rsid w:val="00A8445E"/>
    <w:rsid w:val="00B1566D"/>
    <w:rsid w:val="00CE2A78"/>
    <w:rsid w:val="00D333B5"/>
    <w:rsid w:val="00E55152"/>
    <w:rsid w:val="00EE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3CB7B"/>
  <w15:chartTrackingRefBased/>
  <w15:docId w15:val="{68E98245-3B68-45A5-AB3F-0E275AA74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56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D7725"/>
    <w:pPr>
      <w:bidi/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D21BF-0806-6E46-9682-2B88F71A0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1803</Characters>
  <Application>Microsoft Macintosh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</dc:creator>
  <cp:keywords/>
  <dc:description/>
  <cp:lastModifiedBy>عبدالعزيز الملحم</cp:lastModifiedBy>
  <cp:revision>3</cp:revision>
  <dcterms:created xsi:type="dcterms:W3CDTF">2018-11-12T10:14:00Z</dcterms:created>
  <dcterms:modified xsi:type="dcterms:W3CDTF">2018-11-12T10:15:00Z</dcterms:modified>
</cp:coreProperties>
</file>